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5B7B" w:rsidRPr="00AF5B7B" w:rsidRDefault="00AF5B7B" w:rsidP="00AF5B7B">
      <w:pPr>
        <w:shd w:val="clear" w:color="auto" w:fill="FFFFFF"/>
        <w:spacing w:before="100" w:beforeAutospacing="1" w:after="100" w:afterAutospacing="1" w:line="720" w:lineRule="atLeast"/>
        <w:outlineLvl w:val="0"/>
        <w:rPr>
          <w:rFonts w:ascii="Arial" w:eastAsia="Times New Roman" w:hAnsi="Arial" w:cs="Arial"/>
          <w:caps/>
          <w:color w:val="000000"/>
          <w:sz w:val="18"/>
          <w:szCs w:val="18"/>
          <w:lang w:eastAsia="fr-FR"/>
        </w:rPr>
      </w:pPr>
      <w:r w:rsidRPr="00AF5B7B">
        <w:rPr>
          <w:rFonts w:ascii="Arial" w:eastAsia="Times New Roman" w:hAnsi="Arial" w:cs="Arial"/>
          <w:color w:val="000000"/>
          <w:kern w:val="36"/>
          <w:sz w:val="69"/>
          <w:szCs w:val="69"/>
          <w:lang w:eastAsia="fr-FR"/>
        </w:rPr>
        <w:t>Les surcapacités de production de retour dans l'acier</w:t>
      </w:r>
    </w:p>
    <w:p w:rsidR="00AF5B7B" w:rsidRPr="00AF5B7B" w:rsidRDefault="00AF5B7B" w:rsidP="00AF5B7B">
      <w:pPr>
        <w:rPr>
          <w:rFonts w:ascii="Arial" w:eastAsia="Times New Roman" w:hAnsi="Arial" w:cs="Arial"/>
          <w:color w:val="000000"/>
          <w:sz w:val="21"/>
          <w:szCs w:val="21"/>
          <w:lang w:eastAsia="fr-FR"/>
        </w:rPr>
      </w:pPr>
      <w:r w:rsidRPr="00AF5B7B">
        <w:rPr>
          <w:rFonts w:ascii="Times New Roman" w:eastAsia="Times New Roman" w:hAnsi="Times New Roman" w:cs="Times New Roman"/>
          <w:lang w:eastAsia="fr-FR"/>
        </w:rPr>
        <w:fldChar w:fldCharType="begin"/>
      </w:r>
      <w:r w:rsidRPr="00AF5B7B">
        <w:rPr>
          <w:rFonts w:ascii="Times New Roman" w:eastAsia="Times New Roman" w:hAnsi="Times New Roman" w:cs="Times New Roman"/>
          <w:lang w:eastAsia="fr-FR"/>
        </w:rPr>
        <w:instrText xml:space="preserve"> INCLUDEPICTURE "https://www.usinenouvelle.com/mediatheque/4/7/7/000842774_image_896x598/acier-arcelormittal.jpg" \* MERGEFORMATINET </w:instrText>
      </w:r>
      <w:r w:rsidRPr="00AF5B7B">
        <w:rPr>
          <w:rFonts w:ascii="Times New Roman" w:eastAsia="Times New Roman" w:hAnsi="Times New Roman" w:cs="Times New Roman"/>
          <w:lang w:eastAsia="fr-FR"/>
        </w:rPr>
        <w:fldChar w:fldCharType="separate"/>
      </w:r>
      <w:r w:rsidRPr="00AF5B7B">
        <w:rPr>
          <w:rFonts w:ascii="Times New Roman" w:eastAsia="Times New Roman" w:hAnsi="Times New Roman" w:cs="Times New Roman"/>
          <w:noProof/>
          <w:lang w:eastAsia="fr-FR"/>
        </w:rPr>
        <w:drawing>
          <wp:inline distT="0" distB="0" distL="0" distR="0">
            <wp:extent cx="5756910" cy="3842385"/>
            <wp:effectExtent l="0" t="0" r="0" b="5715"/>
            <wp:docPr id="5" name="Image 5" descr="Les surcapacités de production de retour dans l'ac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surcapacités de production de retour dans l'aci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AF5B7B">
        <w:rPr>
          <w:rFonts w:ascii="Times New Roman" w:eastAsia="Times New Roman" w:hAnsi="Times New Roman" w:cs="Times New Roman"/>
          <w:lang w:eastAsia="fr-FR"/>
        </w:rPr>
        <w:fldChar w:fldCharType="end"/>
      </w:r>
      <w:r w:rsidRPr="00AF5B7B">
        <w:rPr>
          <w:rFonts w:ascii="Arial" w:eastAsia="Times New Roman" w:hAnsi="Arial" w:cs="Arial"/>
          <w:color w:val="000000"/>
          <w:sz w:val="21"/>
          <w:szCs w:val="21"/>
          <w:lang w:eastAsia="fr-FR"/>
        </w:rPr>
        <w:t xml:space="preserve"> </w:t>
      </w:r>
    </w:p>
    <w:p w:rsidR="00AF5B7B" w:rsidRPr="00AF5B7B" w:rsidRDefault="00AF5B7B" w:rsidP="00AF5B7B">
      <w:pPr>
        <w:shd w:val="clear" w:color="auto" w:fill="FFFFFF"/>
        <w:spacing w:before="100" w:beforeAutospacing="1" w:after="100" w:afterAutospacing="1"/>
        <w:rPr>
          <w:rFonts w:ascii="Arial" w:eastAsia="Times New Roman" w:hAnsi="Arial" w:cs="Arial"/>
          <w:color w:val="000000"/>
          <w:sz w:val="30"/>
          <w:szCs w:val="30"/>
          <w:lang w:eastAsia="fr-FR"/>
        </w:rPr>
      </w:pPr>
      <w:r w:rsidRPr="00AF5B7B">
        <w:rPr>
          <w:rFonts w:ascii="Arial" w:eastAsia="Times New Roman" w:hAnsi="Arial" w:cs="Arial"/>
          <w:color w:val="000000"/>
          <w:sz w:val="30"/>
          <w:szCs w:val="30"/>
          <w:lang w:eastAsia="fr-FR"/>
        </w:rPr>
        <w:t>La pandémie de Covid-19 pourrait déboucher sur une nouvelle crise de l’acier mondial, selon le comité de l’acier de l’OCDE.</w:t>
      </w:r>
    </w:p>
    <w:p w:rsidR="00AF5B7B" w:rsidRPr="00AF5B7B" w:rsidRDefault="00AF5B7B" w:rsidP="00AF5B7B">
      <w:pPr>
        <w:shd w:val="clear" w:color="auto" w:fill="FFFFFF"/>
        <w:spacing w:before="100" w:beforeAutospacing="1" w:after="100" w:afterAutospacing="1"/>
        <w:rPr>
          <w:rFonts w:ascii="Arial" w:eastAsia="Times New Roman" w:hAnsi="Arial" w:cs="Arial"/>
          <w:color w:val="000000"/>
          <w:sz w:val="30"/>
          <w:szCs w:val="30"/>
          <w:lang w:eastAsia="fr-FR"/>
        </w:rPr>
      </w:pPr>
      <w:r w:rsidRPr="00AF5B7B">
        <w:rPr>
          <w:rFonts w:ascii="Arial" w:eastAsia="Times New Roman" w:hAnsi="Arial" w:cs="Arial"/>
          <w:color w:val="000000"/>
          <w:sz w:val="30"/>
          <w:szCs w:val="30"/>
          <w:lang w:eastAsia="fr-FR"/>
        </w:rPr>
        <w:t>Avec la crise sanitaire, la demande mondiale a plongé, tandis que la production a été dopée par les plans de relance. C’est notamment le cas en </w:t>
      </w:r>
      <w:hyperlink r:id="rId6" w:tooltip="Info et actu économique et industrielle en Chine" w:history="1">
        <w:r w:rsidRPr="00AF5B7B">
          <w:rPr>
            <w:rFonts w:ascii="Arial" w:eastAsia="Times New Roman" w:hAnsi="Arial" w:cs="Arial"/>
            <w:color w:val="000000"/>
            <w:sz w:val="30"/>
            <w:szCs w:val="30"/>
            <w:u w:val="single"/>
            <w:lang w:eastAsia="fr-FR"/>
          </w:rPr>
          <w:t>Chine</w:t>
        </w:r>
      </w:hyperlink>
      <w:r w:rsidRPr="00AF5B7B">
        <w:rPr>
          <w:rFonts w:ascii="Arial" w:eastAsia="Times New Roman" w:hAnsi="Arial" w:cs="Arial"/>
          <w:color w:val="000000"/>
          <w:sz w:val="30"/>
          <w:szCs w:val="30"/>
          <w:lang w:eastAsia="fr-FR"/>
        </w:rPr>
        <w:t>, où les volumes produits et les stocks ont atteint des niveaux records début 2020.</w:t>
      </w:r>
    </w:p>
    <w:p w:rsidR="00AF5B7B" w:rsidRPr="00AF5B7B" w:rsidRDefault="00AF5B7B" w:rsidP="00AF5B7B">
      <w:pPr>
        <w:shd w:val="clear" w:color="auto" w:fill="FFFFFF"/>
        <w:spacing w:before="100" w:beforeAutospacing="1" w:after="100" w:afterAutospacing="1"/>
        <w:rPr>
          <w:rFonts w:ascii="Arial" w:eastAsia="Times New Roman" w:hAnsi="Arial" w:cs="Arial"/>
          <w:color w:val="000000"/>
          <w:sz w:val="30"/>
          <w:szCs w:val="30"/>
          <w:lang w:eastAsia="fr-FR"/>
        </w:rPr>
      </w:pPr>
      <w:r w:rsidRPr="00AF5B7B">
        <w:rPr>
          <w:rFonts w:ascii="Arial" w:eastAsia="Times New Roman" w:hAnsi="Arial" w:cs="Arial"/>
          <w:color w:val="000000"/>
          <w:sz w:val="30"/>
          <w:szCs w:val="30"/>
          <w:lang w:eastAsia="fr-FR"/>
        </w:rPr>
        <w:t>Résultat : après trois ans de baisse, les surcapacités de production devraient s’exacerber en 2020 pour atteindre 700 millions de tonnes d’acier, contre 513,9 millions l’an passé. L’arrivée prévue de nouvelles capacités en Asie et au Moyen-Orient d’ici à la fin de l’année devrait encore aggraver la situation. </w:t>
      </w:r>
    </w:p>
    <w:p w:rsidR="00AF5B7B" w:rsidRPr="00AF5B7B" w:rsidRDefault="00AF5B7B" w:rsidP="00AF5B7B">
      <w:pPr>
        <w:shd w:val="clear" w:color="auto" w:fill="FFFFFF"/>
        <w:spacing w:before="100" w:beforeAutospacing="1" w:after="100" w:afterAutospacing="1"/>
        <w:rPr>
          <w:rFonts w:ascii="Arial" w:eastAsia="Times New Roman" w:hAnsi="Arial" w:cs="Arial"/>
          <w:color w:val="000000"/>
          <w:sz w:val="30"/>
          <w:szCs w:val="30"/>
          <w:lang w:eastAsia="fr-FR"/>
        </w:rPr>
      </w:pPr>
      <w:r w:rsidRPr="00AF5B7B">
        <w:rPr>
          <w:rFonts w:ascii="Arial" w:eastAsia="Times New Roman" w:hAnsi="Arial" w:cs="Arial"/>
          <w:color w:val="000000"/>
          <w:sz w:val="30"/>
          <w:szCs w:val="30"/>
          <w:lang w:eastAsia="fr-FR"/>
        </w:rPr>
        <w:t> </w:t>
      </w:r>
    </w:p>
    <w:p w:rsidR="00AF5B7B" w:rsidRPr="00AF5B7B" w:rsidRDefault="00AF5B7B" w:rsidP="00AF5B7B">
      <w:pPr>
        <w:shd w:val="clear" w:color="auto" w:fill="FFFFFF"/>
        <w:jc w:val="center"/>
        <w:rPr>
          <w:rFonts w:ascii="Arial" w:eastAsia="Times New Roman" w:hAnsi="Arial" w:cs="Arial"/>
          <w:color w:val="000000"/>
          <w:sz w:val="30"/>
          <w:szCs w:val="30"/>
          <w:lang w:eastAsia="fr-FR"/>
        </w:rPr>
      </w:pPr>
      <w:r w:rsidRPr="00AF5B7B">
        <w:rPr>
          <w:rFonts w:ascii="Arial" w:eastAsia="Times New Roman" w:hAnsi="Arial" w:cs="Arial"/>
          <w:color w:val="000000"/>
          <w:sz w:val="30"/>
          <w:szCs w:val="30"/>
          <w:lang w:eastAsia="fr-FR"/>
        </w:rPr>
        <w:lastRenderedPageBreak/>
        <w:fldChar w:fldCharType="begin"/>
      </w:r>
      <w:r w:rsidRPr="00AF5B7B">
        <w:rPr>
          <w:rFonts w:ascii="Arial" w:eastAsia="Times New Roman" w:hAnsi="Arial" w:cs="Arial"/>
          <w:color w:val="000000"/>
          <w:sz w:val="30"/>
          <w:szCs w:val="30"/>
          <w:lang w:eastAsia="fr-FR"/>
        </w:rPr>
        <w:instrText xml:space="preserve"> INCLUDEPICTURE "https://www.usinenouvelle.com/mediatheque/9/7/6/000903679_illustration_large.png" \* MERGEFORMATINET </w:instrText>
      </w:r>
      <w:r w:rsidRPr="00AF5B7B">
        <w:rPr>
          <w:rFonts w:ascii="Arial" w:eastAsia="Times New Roman" w:hAnsi="Arial" w:cs="Arial"/>
          <w:color w:val="000000"/>
          <w:sz w:val="30"/>
          <w:szCs w:val="30"/>
          <w:lang w:eastAsia="fr-FR"/>
        </w:rPr>
        <w:fldChar w:fldCharType="separate"/>
      </w:r>
      <w:r w:rsidRPr="00AF5B7B">
        <w:rPr>
          <w:rFonts w:ascii="Arial" w:eastAsia="Times New Roman" w:hAnsi="Arial" w:cs="Arial"/>
          <w:noProof/>
          <w:color w:val="000000"/>
          <w:sz w:val="30"/>
          <w:szCs w:val="30"/>
          <w:lang w:eastAsia="fr-FR"/>
        </w:rPr>
        <w:drawing>
          <wp:inline distT="0" distB="0" distL="0" distR="0">
            <wp:extent cx="3166745" cy="54273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6745" cy="5427345"/>
                    </a:xfrm>
                    <a:prstGeom prst="rect">
                      <a:avLst/>
                    </a:prstGeom>
                    <a:noFill/>
                    <a:ln>
                      <a:noFill/>
                    </a:ln>
                  </pic:spPr>
                </pic:pic>
              </a:graphicData>
            </a:graphic>
          </wp:inline>
        </w:drawing>
      </w:r>
      <w:r w:rsidRPr="00AF5B7B">
        <w:rPr>
          <w:rFonts w:ascii="Arial" w:eastAsia="Times New Roman" w:hAnsi="Arial" w:cs="Arial"/>
          <w:color w:val="000000"/>
          <w:sz w:val="30"/>
          <w:szCs w:val="30"/>
          <w:lang w:eastAsia="fr-FR"/>
        </w:rPr>
        <w:fldChar w:fldCharType="end"/>
      </w:r>
    </w:p>
    <w:p w:rsidR="00065421" w:rsidRDefault="00065421"/>
    <w:sectPr w:rsidR="00065421"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022D9"/>
    <w:multiLevelType w:val="multilevel"/>
    <w:tmpl w:val="3272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25062"/>
    <w:multiLevelType w:val="multilevel"/>
    <w:tmpl w:val="F272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7B"/>
    <w:rsid w:val="00065421"/>
    <w:rsid w:val="000F156F"/>
    <w:rsid w:val="00AF5B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A5BA3B2"/>
  <w15:chartTrackingRefBased/>
  <w15:docId w15:val="{50AD5460-7D33-904D-8A20-96243D5F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F5B7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F5B7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5B7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F5B7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AF5B7B"/>
    <w:rPr>
      <w:color w:val="0000FF"/>
      <w:u w:val="single"/>
    </w:rPr>
  </w:style>
  <w:style w:type="character" w:customStyle="1" w:styleId="tagart">
    <w:name w:val="tagart"/>
    <w:basedOn w:val="Policepardfaut"/>
    <w:rsid w:val="00AF5B7B"/>
  </w:style>
  <w:style w:type="paragraph" w:customStyle="1" w:styleId="datetime">
    <w:name w:val="datetime"/>
    <w:basedOn w:val="Normal"/>
    <w:rsid w:val="00AF5B7B"/>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AF5B7B"/>
  </w:style>
  <w:style w:type="character" w:customStyle="1" w:styleId="copyrightimage">
    <w:name w:val="copyrightimage"/>
    <w:basedOn w:val="Policepardfaut"/>
    <w:rsid w:val="00AF5B7B"/>
  </w:style>
  <w:style w:type="paragraph" w:customStyle="1" w:styleId="titrebloc">
    <w:name w:val="titrebloc"/>
    <w:basedOn w:val="Normal"/>
    <w:rsid w:val="00AF5B7B"/>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AF5B7B"/>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AF5B7B"/>
  </w:style>
  <w:style w:type="paragraph" w:customStyle="1" w:styleId="btn-facebook">
    <w:name w:val="btn-facebook"/>
    <w:basedOn w:val="Normal"/>
    <w:rsid w:val="00AF5B7B"/>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AF5B7B"/>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AF5B7B"/>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AF5B7B"/>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AF5B7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4138">
      <w:bodyDiv w:val="1"/>
      <w:marLeft w:val="0"/>
      <w:marRight w:val="0"/>
      <w:marTop w:val="0"/>
      <w:marBottom w:val="0"/>
      <w:divBdr>
        <w:top w:val="none" w:sz="0" w:space="0" w:color="auto"/>
        <w:left w:val="none" w:sz="0" w:space="0" w:color="auto"/>
        <w:bottom w:val="none" w:sz="0" w:space="0" w:color="auto"/>
        <w:right w:val="none" w:sz="0" w:space="0" w:color="auto"/>
      </w:divBdr>
      <w:divsChild>
        <w:div w:id="1807116143">
          <w:marLeft w:val="0"/>
          <w:marRight w:val="450"/>
          <w:marTop w:val="600"/>
          <w:marBottom w:val="0"/>
          <w:divBdr>
            <w:top w:val="none" w:sz="0" w:space="0" w:color="auto"/>
            <w:left w:val="none" w:sz="0" w:space="0" w:color="auto"/>
            <w:bottom w:val="none" w:sz="0" w:space="0" w:color="auto"/>
            <w:right w:val="none" w:sz="0" w:space="0" w:color="auto"/>
          </w:divBdr>
          <w:divsChild>
            <w:div w:id="925653838">
              <w:marLeft w:val="0"/>
              <w:marRight w:val="0"/>
              <w:marTop w:val="0"/>
              <w:marBottom w:val="0"/>
              <w:divBdr>
                <w:top w:val="single" w:sz="48" w:space="0" w:color="BB0D22"/>
                <w:left w:val="none" w:sz="0" w:space="0" w:color="auto"/>
                <w:bottom w:val="none" w:sz="0" w:space="0" w:color="auto"/>
                <w:right w:val="none" w:sz="0" w:space="0" w:color="auto"/>
              </w:divBdr>
              <w:divsChild>
                <w:div w:id="1495338707">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985501987">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chin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932</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2020-10-28T07:19:00Z</dcterms:created>
  <dcterms:modified xsi:type="dcterms:W3CDTF">2020-10-28T07:20:00Z</dcterms:modified>
</cp:coreProperties>
</file>